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64.0" w:type="dxa"/>
        <w:jc w:val="left"/>
        <w:tblInd w:w="-1061.0" w:type="dxa"/>
        <w:tblLayout w:type="fixed"/>
        <w:tblLook w:val="0400"/>
      </w:tblPr>
      <w:tblGrid>
        <w:gridCol w:w="2304"/>
        <w:gridCol w:w="2351"/>
        <w:gridCol w:w="2136"/>
        <w:gridCol w:w="2136"/>
        <w:gridCol w:w="2837"/>
        <w:tblGridChange w:id="0">
          <w:tblGrid>
            <w:gridCol w:w="2304"/>
            <w:gridCol w:w="2351"/>
            <w:gridCol w:w="2136"/>
            <w:gridCol w:w="2136"/>
            <w:gridCol w:w="28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</w:rPr>
            </w:pPr>
            <w:bookmarkStart w:colFirst="0" w:colLast="0" w:name="_9h4ue8mmkwr3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33"/>
                <w:szCs w:val="33"/>
                <w:vertAlign w:val="superscript"/>
              </w:rPr>
              <w:drawing>
                <wp:inline distB="0" distT="0" distL="0" distR="0">
                  <wp:extent cx="769544" cy="793443"/>
                  <wp:effectExtent b="0" l="0" r="0" t="0"/>
                  <wp:docPr descr="FLC CGIL, Federazione Lavoratori della Conoscenza" id="1" name="image1.png"/>
                  <a:graphic>
                    <a:graphicData uri="http://schemas.openxmlformats.org/drawingml/2006/picture">
                      <pic:pic>
                        <pic:nvPicPr>
                          <pic:cNvPr descr="FLC CGIL, Federazione Lavoratori della Conoscenza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544" cy="7934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835053" cy="835053"/>
                  <wp:effectExtent b="0" l="0" r="0" t="0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53" cy="83505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219200" cy="36576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365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33"/>
                <w:szCs w:val="33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</wp:posOffset>
                  </wp:positionH>
                  <wp:positionV relativeFrom="paragraph">
                    <wp:posOffset>0</wp:posOffset>
                  </wp:positionV>
                  <wp:extent cx="1214120" cy="567690"/>
                  <wp:effectExtent b="0" l="0" r="0" t="0"/>
                  <wp:wrapSquare wrapText="bothSides" distB="0" distT="0" distL="114300" distR="11430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120" cy="5676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3"/>
                <w:szCs w:val="33"/>
                <w:vertAlign w:val="superscript"/>
              </w:rPr>
              <w:drawing>
                <wp:inline distB="0" distT="0" distL="0" distR="0">
                  <wp:extent cx="1440246" cy="808643"/>
                  <wp:effectExtent b="0" l="0" r="0" t="0"/>
                  <wp:docPr descr="SNALS VCO | Domodossola" id="5" name="image5.png"/>
                  <a:graphic>
                    <a:graphicData uri="http://schemas.openxmlformats.org/drawingml/2006/picture">
                      <pic:pic>
                        <pic:nvPicPr>
                          <pic:cNvPr descr="SNALS VCO | Domodossola"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246" cy="8086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Dirigenti Scolastici </w:t>
        <w:br w:type="textWrapping"/>
        <w:t xml:space="preserve">delle istituzioni scolastiche </w:t>
        <w:br w:type="textWrapping"/>
        <w:t xml:space="preserve">dell’Emilia Romagna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 sottoscritti Segretari Generali delle OO.SS. FLC CGIL, CISL Scuola, UIL Scuola RUA, Gilda UNAMS, SNALS CONFSAL dell'Emilia Romagna comunicano l’indizione di</w:t>
      </w:r>
    </w:p>
    <w:p w:rsidR="00000000" w:rsidDel="00000000" w:rsidP="00000000" w:rsidRDefault="00000000" w:rsidRPr="00000000" w14:paraId="0000000D">
      <w:pPr>
        <w:rPr>
          <w:b w:val="1"/>
          <w:bCs w:val="1"/>
          <w:sz w:val="56"/>
          <w:szCs w:val="56"/>
        </w:rPr>
      </w:pPr>
      <w:r w:rsidDel="00000000" w:rsidR="00000000" w:rsidRPr="00000000">
        <w:rPr>
          <w:b w:val="1"/>
          <w:bCs w:val="1"/>
          <w:color w:val="ff3333"/>
          <w:sz w:val="56"/>
          <w:szCs w:val="56"/>
          <w:rtl w:val="0"/>
        </w:rPr>
        <w:t xml:space="preserve">ASSEMBLEA SINDACALE UNITARIA</w:t>
      </w:r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 </w:t>
      </w:r>
      <w:r w:rsidDel="00000000" w:rsidR="00000000" w:rsidRPr="00000000">
        <w:rPr>
          <w:b w:val="1"/>
          <w:bCs w:val="1"/>
          <w:color w:val="ff3333"/>
          <w:sz w:val="56"/>
          <w:szCs w:val="56"/>
          <w:rtl w:val="0"/>
        </w:rPr>
        <w:t xml:space="preserve">TERRITORIALE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bCs w:val="1"/>
          <w:rtl w:val="0"/>
        </w:rPr>
        <w:t xml:space="preserve">in orario di lavoro per tutto il personale docente, ATA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 per i dirigenti scolastici, della durata di tre ore comprensive dei tempi di percorrenza,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per il giorno: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ff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ff0000"/>
          <w:sz w:val="48"/>
          <w:szCs w:val="48"/>
          <w:u w:val="none"/>
          <w:shd w:fill="auto" w:val="clear"/>
          <w:vertAlign w:val="baseline"/>
          <w:rtl w:val="0"/>
        </w:rPr>
        <w:t xml:space="preserve">24 gennaio DALLE ORE 11.00 ALLE ORE 14.00</w:t>
      </w:r>
    </w:p>
    <w:p w:rsidR="00000000" w:rsidDel="00000000" w:rsidP="00000000" w:rsidRDefault="00000000" w:rsidRPr="00000000" w14:paraId="00000012">
      <w:pPr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br w:type="textWrapping"/>
        <w:t xml:space="preserve">Ritrovo presso la Prefettura in Piazza Roosvelt per raggiungere l’U.S.R. E.R. </w:t>
        <w:br w:type="textWrapping"/>
        <w:t xml:space="preserve">in Via De Castagnoli 1 - Bologna</w:t>
      </w:r>
    </w:p>
    <w:p w:rsidR="00000000" w:rsidDel="00000000" w:rsidP="00000000" w:rsidRDefault="00000000" w:rsidRPr="00000000" w14:paraId="00000013">
      <w:pPr>
        <w:rPr>
          <w:b w:val="1"/>
          <w:bCs w:val="1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color w:val="000000"/>
          <w:sz w:val="30"/>
          <w:szCs w:val="30"/>
        </w:rPr>
      </w:pPr>
      <w:r w:rsidDel="00000000" w:rsidR="00000000" w:rsidRPr="00000000">
        <w:rPr>
          <w:b w:val="1"/>
          <w:bCs w:val="1"/>
          <w:color w:val="000000"/>
          <w:sz w:val="30"/>
          <w:szCs w:val="30"/>
          <w:rtl w:val="0"/>
        </w:rPr>
        <w:t xml:space="preserve">Con il seguente OdG: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1"/>
        </w:tabs>
        <w:spacing w:after="0" w:before="182" w:line="296" w:lineRule="auto"/>
        <w:ind w:left="720" w:right="0" w:hanging="360"/>
        <w:jc w:val="left"/>
        <w:rPr>
          <w:b w:val="0"/>
          <w:bCs w:val="0"/>
          <w:i w:val="1"/>
          <w:iCs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Dimensionamento della rete scolastica in Emilia Romagna</w:t>
      </w:r>
    </w:p>
    <w:p w:rsidR="00000000" w:rsidDel="00000000" w:rsidP="00000000" w:rsidRDefault="00000000" w:rsidRPr="00000000" w14:paraId="00000016">
      <w:pPr>
        <w:ind w:left="360" w:firstLine="0"/>
        <w:rPr>
          <w:rFonts w:ascii="Calibri" w:cs="Calibri" w:eastAsia="Calibri" w:hAnsi="Calibri"/>
          <w:b w:val="1"/>
          <w:bCs w:val="1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Monica Ottaviani - FLC CGIL ER</w:t>
        <w:br w:type="textWrapping"/>
        <w:t xml:space="preserve">Luca Battistelli - CISL SCUOLA ER</w:t>
        <w:br w:type="textWrapping"/>
        <w:t xml:space="preserve">Serafino Veltri - UIL Scuola RUA ER</w:t>
        <w:br w:type="textWrapping"/>
        <w:t xml:space="preserve">Rosarita Cherubino - Gilda UNAMS ER</w:t>
        <w:br w:type="textWrapping"/>
        <w:t xml:space="preserve">Gianni Fontana – SNALS CONFSAL ER</w:t>
      </w:r>
    </w:p>
    <w:sectPr>
      <w:pgSz w:h="16838" w:w="11906" w:orient="portrait"/>
      <w:pgMar w:bottom="1134" w:top="142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Arial"/>
  <w:font w:name="Times New Roman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5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